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32A1" w:rsidRDefault="00861117" w:rsidP="00861117">
      <w:pPr>
        <w:spacing w:after="234" w:line="259" w:lineRule="auto"/>
        <w:ind w:left="0" w:firstLine="0"/>
        <w:jc w:val="right"/>
      </w:pPr>
      <w:bookmarkStart w:id="0" w:name="_GoBack"/>
      <w:bookmarkEnd w:id="0"/>
      <w:r>
        <w:t xml:space="preserve">Tisková zpráva ze dne 28. </w:t>
      </w:r>
      <w:r w:rsidR="00EE10E8">
        <w:t>6</w:t>
      </w:r>
      <w:r>
        <w:t xml:space="preserve">. 2018  </w:t>
      </w:r>
      <w:r w:rsidR="008726F8">
        <w:rPr>
          <w:b/>
          <w:sz w:val="26"/>
        </w:rPr>
        <w:t xml:space="preserve"> </w:t>
      </w:r>
    </w:p>
    <w:p w:rsidR="00A525DC" w:rsidRDefault="00A525DC">
      <w:pPr>
        <w:tabs>
          <w:tab w:val="center" w:pos="3540"/>
          <w:tab w:val="center" w:pos="4248"/>
          <w:tab w:val="center" w:pos="4956"/>
          <w:tab w:val="right" w:pos="9076"/>
        </w:tabs>
        <w:spacing w:after="0" w:line="259" w:lineRule="auto"/>
        <w:ind w:left="-15" w:firstLine="0"/>
        <w:jc w:val="left"/>
        <w:rPr>
          <w:b/>
          <w:sz w:val="26"/>
        </w:rPr>
      </w:pPr>
    </w:p>
    <w:p w:rsidR="00861117" w:rsidRDefault="00861117">
      <w:pPr>
        <w:tabs>
          <w:tab w:val="center" w:pos="3540"/>
          <w:tab w:val="center" w:pos="4248"/>
          <w:tab w:val="center" w:pos="4956"/>
          <w:tab w:val="right" w:pos="9076"/>
        </w:tabs>
        <w:spacing w:after="0" w:line="259" w:lineRule="auto"/>
        <w:ind w:left="-15" w:firstLine="0"/>
        <w:jc w:val="left"/>
        <w:rPr>
          <w:b/>
          <w:sz w:val="26"/>
        </w:rPr>
      </w:pPr>
      <w:r>
        <w:rPr>
          <w:b/>
          <w:sz w:val="26"/>
        </w:rPr>
        <w:t xml:space="preserve">Na zámku Kynžvart se uskutečnilo zahájení výstavy dětských prací </w:t>
      </w:r>
      <w:r w:rsidR="00233F93">
        <w:rPr>
          <w:b/>
          <w:sz w:val="26"/>
        </w:rPr>
        <w:t>v rámci projektu Clara III</w:t>
      </w:r>
    </w:p>
    <w:p w:rsidR="00C432A1" w:rsidRDefault="008726F8">
      <w:pPr>
        <w:spacing w:after="196" w:line="259" w:lineRule="auto"/>
        <w:ind w:left="-29" w:right="-25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5797296" cy="6096"/>
                <wp:effectExtent l="0" t="0" r="0" b="0"/>
                <wp:docPr id="615" name="Group 6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7296" cy="6096"/>
                          <a:chOff x="0" y="0"/>
                          <a:chExt cx="5797296" cy="6096"/>
                        </a:xfrm>
                      </wpg:grpSpPr>
                      <wps:wsp>
                        <wps:cNvPr id="800" name="Shape 800"/>
                        <wps:cNvSpPr/>
                        <wps:spPr>
                          <a:xfrm>
                            <a:off x="0" y="0"/>
                            <a:ext cx="57972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7296" h="9144">
                                <a:moveTo>
                                  <a:pt x="0" y="0"/>
                                </a:moveTo>
                                <a:lnTo>
                                  <a:pt x="5797296" y="0"/>
                                </a:lnTo>
                                <a:lnTo>
                                  <a:pt x="57972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FF1A3B" id="Group 615" o:spid="_x0000_s1026" style="width:456.5pt;height:.5pt;mso-position-horizontal-relative:char;mso-position-vertical-relative:line" coordsize="5797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">
                <v:shape id="Shape 800" o:spid="_x0000_s1027" style="position:absolute;width:57972;height:91;visibility:visible;mso-wrap-style:square;v-text-anchor:top" coordsize="57972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" path="m,l5797296,r,9144l,9144,,e" fillcolor="black" stroked="f" strokeweight="0">
                  <v:stroke miterlimit="83231f" joinstyle="miter"/>
                  <v:path arrowok="t" textboxrect="0,0,5797296,9144"/>
                </v:shape>
                <w10:anchorlock/>
              </v:group>
            </w:pict>
          </mc:Fallback>
        </mc:AlternateContent>
      </w:r>
    </w:p>
    <w:p w:rsidR="00861117" w:rsidRDefault="00861117">
      <w:pPr>
        <w:ind w:left="-5"/>
      </w:pPr>
      <w:r>
        <w:t xml:space="preserve">V průběhu února </w:t>
      </w:r>
      <w:r w:rsidRPr="00861117">
        <w:t>b</w:t>
      </w:r>
      <w:r w:rsidR="00EE10E8">
        <w:t>yl</w:t>
      </w:r>
      <w:r>
        <w:t>a</w:t>
      </w:r>
      <w:r w:rsidRPr="00861117">
        <w:t xml:space="preserve"> vyhlášena soutěž pro děti s názvem „Máš nápad pro </w:t>
      </w:r>
      <w:r w:rsidR="0040062A">
        <w:t>cyklostezku</w:t>
      </w:r>
      <w:r w:rsidRPr="00861117">
        <w:t xml:space="preserve">“, v </w:t>
      </w:r>
      <w:proofErr w:type="gramStart"/>
      <w:r w:rsidRPr="00861117">
        <w:t>rámci</w:t>
      </w:r>
      <w:proofErr w:type="gramEnd"/>
      <w:r w:rsidRPr="00861117">
        <w:t xml:space="preserve"> které </w:t>
      </w:r>
      <w:r w:rsidR="00A07040">
        <w:t xml:space="preserve">byly </w:t>
      </w:r>
      <w:r w:rsidRPr="00861117">
        <w:t>sbír</w:t>
      </w:r>
      <w:r w:rsidR="00A07040">
        <w:t xml:space="preserve">ány nápady dětí </w:t>
      </w:r>
      <w:r w:rsidRPr="00861117">
        <w:t xml:space="preserve">na oživení a zatraktivnění cyklotras na našem území. </w:t>
      </w:r>
      <w:r w:rsidR="00A07040">
        <w:t>Do projektu se zapojil</w:t>
      </w:r>
      <w:r w:rsidR="00EE10E8">
        <w:t>y</w:t>
      </w:r>
      <w:r w:rsidR="00A07040">
        <w:t xml:space="preserve"> 3 </w:t>
      </w:r>
      <w:r w:rsidR="004D1B44">
        <w:t xml:space="preserve">české </w:t>
      </w:r>
      <w:r w:rsidR="00A07040">
        <w:t xml:space="preserve">základní školy – Tři Sekery, Dolní Žandov a Lázně Kynžvart a také několik dětí individuálně.  </w:t>
      </w:r>
      <w:r w:rsidR="006A2C50">
        <w:br/>
      </w:r>
      <w:r w:rsidR="004D1B44">
        <w:t xml:space="preserve">Na </w:t>
      </w:r>
      <w:r w:rsidR="006041DE">
        <w:t>b</w:t>
      </w:r>
      <w:r w:rsidR="004D1B44">
        <w:t xml:space="preserve">avorské straně se do projektu zapojily také 3 základní školy, z obcí </w:t>
      </w:r>
      <w:proofErr w:type="spellStart"/>
      <w:r w:rsidR="004D1B44">
        <w:t>Weissenstadt</w:t>
      </w:r>
      <w:proofErr w:type="spellEnd"/>
      <w:r w:rsidR="004D1B44">
        <w:t xml:space="preserve">, </w:t>
      </w:r>
      <w:proofErr w:type="spellStart"/>
      <w:r w:rsidR="004D1B44">
        <w:t>Schönwald</w:t>
      </w:r>
      <w:proofErr w:type="spellEnd"/>
      <w:r w:rsidR="004D1B44">
        <w:t xml:space="preserve"> a </w:t>
      </w:r>
      <w:proofErr w:type="spellStart"/>
      <w:r w:rsidR="004D1B44">
        <w:t>Selb</w:t>
      </w:r>
      <w:proofErr w:type="spellEnd"/>
      <w:r w:rsidR="00801904">
        <w:t xml:space="preserve">. </w:t>
      </w:r>
      <w:r w:rsidR="00A07040">
        <w:t>Děti vytvořil</w:t>
      </w:r>
      <w:r w:rsidR="00EE10E8">
        <w:t>y</w:t>
      </w:r>
      <w:r w:rsidR="00A07040">
        <w:t xml:space="preserve"> kresby a modely</w:t>
      </w:r>
      <w:r w:rsidR="004D1B44">
        <w:t xml:space="preserve"> – více jak 150 </w:t>
      </w:r>
      <w:proofErr w:type="gramStart"/>
      <w:r w:rsidR="004D1B44">
        <w:t xml:space="preserve">prací - </w:t>
      </w:r>
      <w:r w:rsidR="00A07040">
        <w:t>co</w:t>
      </w:r>
      <w:proofErr w:type="gramEnd"/>
      <w:r w:rsidR="00A07040">
        <w:t xml:space="preserve"> si představující na cyklotrasách. </w:t>
      </w:r>
      <w:r w:rsidR="00416878">
        <w:t xml:space="preserve">Děti z českých škol se zúčastnily slavnostního zahájení výstavy, kde jim byly předány drobné dárky </w:t>
      </w:r>
      <w:r w:rsidR="00EE10E8">
        <w:br/>
      </w:r>
      <w:r w:rsidR="00416878">
        <w:t xml:space="preserve">a propagační předměty spojené s cykloturistikou. </w:t>
      </w:r>
    </w:p>
    <w:p w:rsidR="000022BB" w:rsidRPr="000022BB" w:rsidRDefault="000022BB" w:rsidP="000022BB">
      <w:pPr>
        <w:ind w:left="-5"/>
      </w:pPr>
      <w:r>
        <w:t>Jako hlavní témata se objevovaly p</w:t>
      </w:r>
      <w:r w:rsidRPr="000022BB">
        <w:t xml:space="preserve">rvky </w:t>
      </w:r>
      <w:r>
        <w:t xml:space="preserve">známé z dětských </w:t>
      </w:r>
      <w:r w:rsidRPr="000022BB">
        <w:t>hřiš</w:t>
      </w:r>
      <w:r>
        <w:t xml:space="preserve">ť, stránky </w:t>
      </w:r>
      <w:r w:rsidR="00EE10E8">
        <w:t xml:space="preserve">s </w:t>
      </w:r>
      <w:r>
        <w:t>občerstvení</w:t>
      </w:r>
      <w:r w:rsidR="00EE10E8">
        <w:t>m</w:t>
      </w:r>
      <w:r>
        <w:t xml:space="preserve">, prvky dopravní bezpečnosti a vodní prvky. Vodní prvky se objevovaly jak ve formě přírodních nádrží, tak ve formě technických prvků. Bavorské děti </w:t>
      </w:r>
      <w:r w:rsidR="001C09B0">
        <w:t xml:space="preserve">si </w:t>
      </w:r>
      <w:r>
        <w:t>navíc</w:t>
      </w:r>
      <w:r w:rsidR="006B4395">
        <w:t xml:space="preserve"> přály</w:t>
      </w:r>
      <w:r w:rsidR="001C09B0">
        <w:t xml:space="preserve"> například místo pro stanování nebo kontaktní zoo.</w:t>
      </w:r>
      <w:r w:rsidR="0080080C">
        <w:t xml:space="preserve"> </w:t>
      </w:r>
      <w:r w:rsidR="00EE10E8">
        <w:br/>
      </w:r>
      <w:r w:rsidR="0080080C">
        <w:t xml:space="preserve">Bez popisků by však nebylo poznat, zda se jedná o práce českých nebo bavorských dětí. </w:t>
      </w:r>
      <w:r w:rsidR="001C09B0">
        <w:t xml:space="preserve"> </w:t>
      </w:r>
      <w:r>
        <w:t xml:space="preserve">  </w:t>
      </w:r>
    </w:p>
    <w:p w:rsidR="004D1B44" w:rsidRDefault="00A07040">
      <w:pPr>
        <w:ind w:left="-5"/>
      </w:pPr>
      <w:r>
        <w:t xml:space="preserve">Výstava je </w:t>
      </w:r>
      <w:r w:rsidR="00B93949">
        <w:t xml:space="preserve">volně </w:t>
      </w:r>
      <w:r>
        <w:t xml:space="preserve">dostupná v salonku na zámku Kynžvart </w:t>
      </w:r>
      <w:r w:rsidR="004D1B44">
        <w:t>do konce července 2018</w:t>
      </w:r>
      <w:r w:rsidR="00B93949">
        <w:t xml:space="preserve"> (hned vedle pokladny zámku)</w:t>
      </w:r>
      <w:r w:rsidR="004D1B44">
        <w:t xml:space="preserve">. Část výstavy však bude občas dostupná pouze v kopiích, protože originály budou putovat </w:t>
      </w:r>
      <w:r w:rsidR="00EE10E8">
        <w:br/>
      </w:r>
      <w:r w:rsidR="004D1B44">
        <w:t xml:space="preserve">do partnerského </w:t>
      </w:r>
      <w:proofErr w:type="spellStart"/>
      <w:r w:rsidR="004D1B44">
        <w:t>Wunsiedelu</w:t>
      </w:r>
      <w:proofErr w:type="spellEnd"/>
      <w:r w:rsidR="00EE10E8">
        <w:t xml:space="preserve">, kam výstavu poté na celý srpen přemístíme, aby si jí mohli prohlédnout </w:t>
      </w:r>
      <w:r w:rsidR="006A2C50">
        <w:br/>
      </w:r>
      <w:r w:rsidR="00EE10E8">
        <w:t>i sousedé</w:t>
      </w:r>
      <w:r w:rsidR="004D1B44">
        <w:t xml:space="preserve">. </w:t>
      </w:r>
    </w:p>
    <w:p w:rsidR="006A2C50" w:rsidRDefault="00A07040">
      <w:pPr>
        <w:ind w:left="-5"/>
      </w:pPr>
      <w:r>
        <w:t>Vš</w:t>
      </w:r>
      <w:r w:rsidR="00F4474A">
        <w:t xml:space="preserve">echny </w:t>
      </w:r>
      <w:r>
        <w:t>zúčastněn</w:t>
      </w:r>
      <w:r w:rsidR="00F4474A">
        <w:t>é</w:t>
      </w:r>
      <w:r>
        <w:t xml:space="preserve"> </w:t>
      </w:r>
      <w:r w:rsidR="00F4474A">
        <w:t xml:space="preserve">děti </w:t>
      </w:r>
      <w:r>
        <w:t>obdržely drobné propagační předměty a dárky</w:t>
      </w:r>
      <w:r w:rsidR="006A2C50">
        <w:t xml:space="preserve"> (krásná tri</w:t>
      </w:r>
      <w:r w:rsidR="006041DE">
        <w:t>č</w:t>
      </w:r>
      <w:r w:rsidR="006A2C50">
        <w:t xml:space="preserve">ka s potiskem cyklostezky Ohře, reflexní pásky a přívěsky, mapy a </w:t>
      </w:r>
      <w:proofErr w:type="spellStart"/>
      <w:r w:rsidR="006A2C50">
        <w:t>cykloprůvodce</w:t>
      </w:r>
      <w:proofErr w:type="spellEnd"/>
      <w:r w:rsidR="006A2C50">
        <w:t>, omalovánky atd.)</w:t>
      </w:r>
      <w:r>
        <w:t>, které věnoval Karlovarský kraj</w:t>
      </w:r>
      <w:r w:rsidR="006A2C50">
        <w:t xml:space="preserve"> a </w:t>
      </w:r>
      <w:r w:rsidR="006041DE">
        <w:t>D</w:t>
      </w:r>
      <w:r w:rsidR="006A2C50">
        <w:t xml:space="preserve">obrovolný svazek obcí Mariánskolázeňsko přidal několik sladkých dobrot. </w:t>
      </w:r>
    </w:p>
    <w:p w:rsidR="00861117" w:rsidRDefault="006A2C50">
      <w:pPr>
        <w:ind w:left="-5"/>
      </w:pPr>
      <w:r>
        <w:t>Na závěr mi dovolte poděkovat Karlovarskému kraji za věnované předměty – odměny pro děti, dále zámku Kynžvart za poskytnutí prostoru pro výstavu a velké poděkování patří samozřejmě všem zapojeným dětem a školám!</w:t>
      </w:r>
    </w:p>
    <w:p w:rsidR="00C432A1" w:rsidRDefault="00C432A1">
      <w:pPr>
        <w:spacing w:after="214" w:line="259" w:lineRule="auto"/>
        <w:ind w:left="0" w:firstLine="0"/>
        <w:jc w:val="left"/>
      </w:pPr>
    </w:p>
    <w:p w:rsidR="00C432A1" w:rsidRDefault="008726F8">
      <w:pPr>
        <w:spacing w:line="259" w:lineRule="auto"/>
        <w:ind w:left="-5"/>
      </w:pPr>
      <w:r>
        <w:t xml:space="preserve">Ing. Josef </w:t>
      </w:r>
      <w:proofErr w:type="spellStart"/>
      <w:r>
        <w:t>Švajgl</w:t>
      </w:r>
      <w:proofErr w:type="spellEnd"/>
      <w:r>
        <w:t xml:space="preserve">, manažer projektu, Mariánskolázeňsko </w:t>
      </w:r>
    </w:p>
    <w:p w:rsidR="00233F93" w:rsidRDefault="00233F93">
      <w:pPr>
        <w:spacing w:after="160" w:line="259" w:lineRule="auto"/>
        <w:ind w:left="0" w:firstLine="0"/>
        <w:jc w:val="left"/>
      </w:pPr>
      <w:r>
        <w:br w:type="page"/>
      </w:r>
    </w:p>
    <w:p w:rsidR="00233F93" w:rsidRDefault="00233F93" w:rsidP="00233F93">
      <w:pPr>
        <w:ind w:left="-5"/>
      </w:pPr>
      <w:r>
        <w:lastRenderedPageBreak/>
        <w:t>O projektu Clara III</w:t>
      </w:r>
    </w:p>
    <w:p w:rsidR="00233F93" w:rsidRDefault="00233F93" w:rsidP="00233F93">
      <w:pPr>
        <w:ind w:left="-5"/>
      </w:pPr>
      <w:r>
        <w:t>Dobrovolný svazek obcí Mariánskolázeňsko je partnerem projektu Clara III: Rozvoj společné partnerské spolupráce veřejné správy v česko-bavorském regionu, spolufinancovaného z prostředků Evropské unie</w:t>
      </w:r>
      <w:r>
        <w:br/>
        <w:t xml:space="preserve">z programu Přeshraniční spolupráce Cíl EÚS Česká republika – Svobodný stát Bavorsko 2014-2020.   </w:t>
      </w:r>
    </w:p>
    <w:p w:rsidR="00233F93" w:rsidRDefault="00233F93" w:rsidP="00233F93">
      <w:pPr>
        <w:ind w:left="-5"/>
      </w:pPr>
      <w:r>
        <w:t xml:space="preserve">Jedná se o tříletý projekt, jehož realizace byla zahájena v říjnu roku 2016 a potrvá do září roku 2019. Mariánskolázeňsko spolupracuje v projektu kromě vedoucího partnera Karlovarského kraje dále s městem Cheb a také s partnery z Bavorska – s Vládou Horních Frank, s městem Bayreuth, se zemskými okresy </w:t>
      </w:r>
      <w:proofErr w:type="spellStart"/>
      <w:r>
        <w:t>Wunsiedel</w:t>
      </w:r>
      <w:proofErr w:type="spellEnd"/>
      <w:r>
        <w:t xml:space="preserve"> a </w:t>
      </w:r>
      <w:proofErr w:type="spellStart"/>
      <w:r>
        <w:t>Hof</w:t>
      </w:r>
      <w:proofErr w:type="spellEnd"/>
      <w:r>
        <w:t xml:space="preserve">. Tématem naší spolupráce je rozvoj cestovního ruchu a </w:t>
      </w:r>
      <w:proofErr w:type="spellStart"/>
      <w:r>
        <w:t>cyklodopravy</w:t>
      </w:r>
      <w:proofErr w:type="spellEnd"/>
      <w:r>
        <w:t xml:space="preserve"> v dotačním území.   </w:t>
      </w:r>
    </w:p>
    <w:p w:rsidR="00233F93" w:rsidRDefault="00233F93" w:rsidP="00233F93">
      <w:pPr>
        <w:ind w:left="-5"/>
      </w:pPr>
      <w:r>
        <w:t xml:space="preserve">Úkolem projektu je vytvoření partnerství na česko-bavorské hranici, které umožní další rozvoj  </w:t>
      </w:r>
      <w:r w:rsidR="006A2C50">
        <w:br/>
      </w:r>
      <w:r>
        <w:t xml:space="preserve">a příležitosti pro spolupráci na tomto území. Platformou spolupráce jsou workshopy, během nichž jsou řešeny problémy v oblasti cykloturistiky a účastníci jsou seznamováni s možnostmi propagace cestovního ruchu v dotačním území.  </w:t>
      </w:r>
    </w:p>
    <w:p w:rsidR="00233F93" w:rsidRDefault="00233F93" w:rsidP="00233F93">
      <w:pPr>
        <w:spacing w:after="298" w:line="259" w:lineRule="auto"/>
        <w:ind w:left="-5"/>
      </w:pPr>
      <w:r>
        <w:t xml:space="preserve">Více k projektu naleznete zde:  </w:t>
      </w:r>
    </w:p>
    <w:p w:rsidR="00233F93" w:rsidRDefault="00233F93" w:rsidP="00233F93">
      <w:pPr>
        <w:spacing w:after="199" w:line="356" w:lineRule="auto"/>
        <w:ind w:left="0" w:firstLine="0"/>
        <w:jc w:val="left"/>
      </w:pPr>
      <w:r>
        <w:rPr>
          <w:color w:val="0000FF"/>
          <w:u w:val="single" w:color="0000FF"/>
        </w:rPr>
        <w:t>http://www.marianskolazensko.org/projekty/projekty-svazku-marianskolazensko/evropska-uzemnispoluprace-eus-2014-2020/clara-iii/</w:t>
      </w:r>
      <w:r>
        <w:t xml:space="preserve"> </w:t>
      </w:r>
    </w:p>
    <w:p w:rsidR="00233F93" w:rsidRDefault="00233F93" w:rsidP="00233F93">
      <w:pPr>
        <w:spacing w:after="199" w:line="356" w:lineRule="auto"/>
        <w:ind w:left="0" w:firstLine="0"/>
        <w:jc w:val="left"/>
      </w:pPr>
    </w:p>
    <w:p w:rsidR="00C432A1" w:rsidRDefault="008726F8">
      <w:pPr>
        <w:spacing w:after="101" w:line="259" w:lineRule="auto"/>
        <w:ind w:left="-5"/>
      </w:pPr>
      <w:r>
        <w:t xml:space="preserve">Dobrovolný svazek obcí Mariánskolázeňsko je založen podle zákona o obcích a sdružuje obce: Dolní </w:t>
      </w:r>
    </w:p>
    <w:p w:rsidR="00C432A1" w:rsidRDefault="008726F8">
      <w:pPr>
        <w:ind w:left="-5"/>
      </w:pPr>
      <w:r>
        <w:t xml:space="preserve">Žandov, Drmoul, Lázně Kynžvart, Mariánské Lázně, Stará Voda, Trstěnice, Tři Sekery, Valy, Velká Hleďsebe, Vlkovice a </w:t>
      </w:r>
      <w:proofErr w:type="spellStart"/>
      <w:r>
        <w:t>Zádub-Závišín</w:t>
      </w:r>
      <w:proofErr w:type="spellEnd"/>
      <w:r>
        <w:t xml:space="preserve">. </w:t>
      </w:r>
    </w:p>
    <w:p w:rsidR="00C432A1" w:rsidRDefault="008726F8">
      <w:pPr>
        <w:spacing w:after="0" w:line="259" w:lineRule="auto"/>
        <w:ind w:left="0" w:right="729" w:firstLine="0"/>
        <w:jc w:val="right"/>
      </w:pPr>
      <w:r>
        <w:rPr>
          <w:rFonts w:ascii="Calibri" w:eastAsia="Calibri" w:hAnsi="Calibri" w:cs="Calibri"/>
        </w:rPr>
        <w:t xml:space="preserve"> </w:t>
      </w:r>
    </w:p>
    <w:sectPr w:rsidR="00C432A1">
      <w:footerReference w:type="default" r:id="rId6"/>
      <w:pgSz w:w="11900" w:h="16840"/>
      <w:pgMar w:top="1440" w:right="1408" w:bottom="95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723D" w:rsidRDefault="00E0723D" w:rsidP="00861117">
      <w:pPr>
        <w:spacing w:after="0" w:line="240" w:lineRule="auto"/>
      </w:pPr>
      <w:r>
        <w:separator/>
      </w:r>
    </w:p>
  </w:endnote>
  <w:endnote w:type="continuationSeparator" w:id="0">
    <w:p w:rsidR="00E0723D" w:rsidRDefault="00E0723D" w:rsidP="00861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1117" w:rsidRDefault="00861117">
    <w:pPr>
      <w:pStyle w:val="Zpat"/>
    </w:pPr>
    <w:r>
      <w:rPr>
        <w:noProof/>
      </w:rPr>
      <w:drawing>
        <wp:inline distT="0" distB="0" distL="0" distR="0" wp14:anchorId="6C6B5EF5" wp14:editId="6E26C5FA">
          <wp:extent cx="4777740" cy="641604"/>
          <wp:effectExtent l="0" t="0" r="0" b="0"/>
          <wp:docPr id="1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77740" cy="6416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723D" w:rsidRDefault="00E0723D" w:rsidP="00861117">
      <w:pPr>
        <w:spacing w:after="0" w:line="240" w:lineRule="auto"/>
      </w:pPr>
      <w:r>
        <w:separator/>
      </w:r>
    </w:p>
  </w:footnote>
  <w:footnote w:type="continuationSeparator" w:id="0">
    <w:p w:rsidR="00E0723D" w:rsidRDefault="00E0723D" w:rsidP="008611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32A1"/>
    <w:rsid w:val="000022BB"/>
    <w:rsid w:val="000055BB"/>
    <w:rsid w:val="000E202A"/>
    <w:rsid w:val="001C09B0"/>
    <w:rsid w:val="00233F93"/>
    <w:rsid w:val="0040062A"/>
    <w:rsid w:val="00416878"/>
    <w:rsid w:val="004253C9"/>
    <w:rsid w:val="004D1B44"/>
    <w:rsid w:val="004F23F2"/>
    <w:rsid w:val="0053436C"/>
    <w:rsid w:val="006041DE"/>
    <w:rsid w:val="006638D0"/>
    <w:rsid w:val="00690B70"/>
    <w:rsid w:val="006A2C50"/>
    <w:rsid w:val="006B4395"/>
    <w:rsid w:val="0080080C"/>
    <w:rsid w:val="00801904"/>
    <w:rsid w:val="0084431A"/>
    <w:rsid w:val="00861117"/>
    <w:rsid w:val="008726F8"/>
    <w:rsid w:val="008B7AA0"/>
    <w:rsid w:val="009C36A9"/>
    <w:rsid w:val="00A07040"/>
    <w:rsid w:val="00A525DC"/>
    <w:rsid w:val="00B31F90"/>
    <w:rsid w:val="00B34282"/>
    <w:rsid w:val="00B93949"/>
    <w:rsid w:val="00C432A1"/>
    <w:rsid w:val="00E0723D"/>
    <w:rsid w:val="00EA010A"/>
    <w:rsid w:val="00EE10E8"/>
    <w:rsid w:val="00EE2E12"/>
    <w:rsid w:val="00F4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BF86BD-C6F8-494E-9B7A-25482C6B1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197" w:line="358" w:lineRule="auto"/>
      <w:ind w:left="10" w:hanging="10"/>
      <w:jc w:val="both"/>
    </w:pPr>
    <w:rPr>
      <w:rFonts w:ascii="Garamond" w:eastAsia="Garamond" w:hAnsi="Garamond" w:cs="Garamond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611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1117"/>
    <w:rPr>
      <w:rFonts w:ascii="Garamond" w:eastAsia="Garamond" w:hAnsi="Garamond" w:cs="Garamond"/>
      <w:color w:val="000000"/>
    </w:rPr>
  </w:style>
  <w:style w:type="paragraph" w:styleId="Zpat">
    <w:name w:val="footer"/>
    <w:basedOn w:val="Normln"/>
    <w:link w:val="ZpatChar"/>
    <w:uiPriority w:val="99"/>
    <w:unhideWhenUsed/>
    <w:rsid w:val="008611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1117"/>
    <w:rPr>
      <w:rFonts w:ascii="Garamond" w:eastAsia="Garamond" w:hAnsi="Garamond" w:cs="Garamond"/>
      <w:color w:val="00000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E10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E10E8"/>
    <w:rPr>
      <w:rFonts w:ascii="Tahoma" w:eastAsia="Garamond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52551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62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5989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417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504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Tiskova_zprava_3_unor_2018</vt:lpstr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Tiskova_zprava_3_unor_2018</dc:title>
  <dc:creator>Michaela</dc:creator>
  <cp:lastModifiedBy>Jaroslava Peteříková</cp:lastModifiedBy>
  <cp:revision>3</cp:revision>
  <dcterms:created xsi:type="dcterms:W3CDTF">2018-07-03T06:22:00Z</dcterms:created>
  <dcterms:modified xsi:type="dcterms:W3CDTF">2018-07-03T06:22:00Z</dcterms:modified>
</cp:coreProperties>
</file>